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CCB" w:rsidRDefault="006A6F62" w:rsidP="00CC0784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Матеріально-технічне забезпечення закладу</w:t>
      </w:r>
    </w:p>
    <w:p w:rsidR="00CC0784" w:rsidRPr="00CC0784" w:rsidRDefault="00CC0784" w:rsidP="00CC0784">
      <w:pPr>
        <w:pStyle w:val="a3"/>
        <w:widowControl w:val="0"/>
        <w:numPr>
          <w:ilvl w:val="0"/>
          <w:numId w:val="6"/>
        </w:numPr>
        <w:tabs>
          <w:tab w:val="left" w:pos="0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Матеріально-технічна база Ліцею включає меблі, навчальне обладнання, транспортні та технічні засоби, інші матеріальні цінності, вартість яких відображена у балансі.</w:t>
      </w:r>
    </w:p>
    <w:p w:rsidR="00CC0784" w:rsidRPr="00CC0784" w:rsidRDefault="00CC0784" w:rsidP="00CC0784">
      <w:pPr>
        <w:pStyle w:val="a3"/>
        <w:widowControl w:val="0"/>
        <w:numPr>
          <w:ilvl w:val="0"/>
          <w:numId w:val="6"/>
        </w:numPr>
        <w:tabs>
          <w:tab w:val="left" w:pos="0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Майно Ліцею, формується за рахунок:</w:t>
      </w:r>
    </w:p>
    <w:p w:rsidR="00CC0784" w:rsidRPr="00CC0784" w:rsidRDefault="00CC0784" w:rsidP="00CC0784">
      <w:pPr>
        <w:pStyle w:val="a3"/>
        <w:numPr>
          <w:ilvl w:val="0"/>
          <w:numId w:val="7"/>
        </w:numPr>
        <w:tabs>
          <w:tab w:val="left" w:pos="0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майна та коштів, що передані Ліцею у власність Засновниками;</w:t>
      </w:r>
    </w:p>
    <w:p w:rsidR="00CC0784" w:rsidRPr="00CC0784" w:rsidRDefault="00CC0784" w:rsidP="00CC0784">
      <w:pPr>
        <w:pStyle w:val="a3"/>
        <w:numPr>
          <w:ilvl w:val="0"/>
          <w:numId w:val="7"/>
        </w:numPr>
        <w:tabs>
          <w:tab w:val="left" w:pos="0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продукції, отриманої в результаті господарської діяльності, включаючи випуск навчально-методичної літератури, надання в оренду приміщень, споруд та обладнання;</w:t>
      </w:r>
    </w:p>
    <w:p w:rsidR="00CC0784" w:rsidRPr="00CC0784" w:rsidRDefault="00CC0784" w:rsidP="00CC0784">
      <w:pPr>
        <w:pStyle w:val="a3"/>
        <w:numPr>
          <w:ilvl w:val="0"/>
          <w:numId w:val="7"/>
        </w:numPr>
        <w:tabs>
          <w:tab w:val="left" w:pos="0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дотацій держави;</w:t>
      </w:r>
    </w:p>
    <w:p w:rsidR="00CC0784" w:rsidRPr="00CC0784" w:rsidRDefault="00CC0784" w:rsidP="00CC0784">
      <w:pPr>
        <w:pStyle w:val="a3"/>
        <w:numPr>
          <w:ilvl w:val="0"/>
          <w:numId w:val="7"/>
        </w:numPr>
        <w:tabs>
          <w:tab w:val="left" w:pos="0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плати за навчання та за надання додаткових освітніх послуг;</w:t>
      </w:r>
    </w:p>
    <w:p w:rsidR="00CC0784" w:rsidRPr="00CC0784" w:rsidRDefault="00CC0784" w:rsidP="00CC0784">
      <w:pPr>
        <w:pStyle w:val="a3"/>
        <w:numPr>
          <w:ilvl w:val="0"/>
          <w:numId w:val="7"/>
        </w:numPr>
        <w:tabs>
          <w:tab w:val="left" w:pos="0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реалізації продукції, отриманої в результаті освітнього процесу;</w:t>
      </w:r>
    </w:p>
    <w:p w:rsidR="00CC0784" w:rsidRPr="00CC0784" w:rsidRDefault="00CC0784" w:rsidP="00CC0784">
      <w:pPr>
        <w:pStyle w:val="a3"/>
        <w:numPr>
          <w:ilvl w:val="0"/>
          <w:numId w:val="7"/>
        </w:numPr>
        <w:tabs>
          <w:tab w:val="left" w:pos="0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коштів, одержаних за науково-дослідні роботи, виконані на замовлення підприємств, установ, організацій та громадян;</w:t>
      </w:r>
    </w:p>
    <w:p w:rsidR="00CC0784" w:rsidRPr="00CC0784" w:rsidRDefault="00CC0784" w:rsidP="00CC0784">
      <w:pPr>
        <w:pStyle w:val="a3"/>
        <w:numPr>
          <w:ilvl w:val="0"/>
          <w:numId w:val="7"/>
        </w:numPr>
        <w:tabs>
          <w:tab w:val="left" w:pos="0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внесків, пожертвувань та благодійної допомоги підприємств, установ, організацій та громадян;</w:t>
      </w:r>
    </w:p>
    <w:p w:rsidR="00CC0784" w:rsidRPr="00CC0784" w:rsidRDefault="00CC0784" w:rsidP="00CC0784">
      <w:pPr>
        <w:pStyle w:val="a3"/>
        <w:numPr>
          <w:ilvl w:val="0"/>
          <w:numId w:val="7"/>
        </w:numPr>
        <w:tabs>
          <w:tab w:val="left" w:pos="0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інших доходів, а також іншого майна, набутого на законних підставах.</w:t>
      </w:r>
    </w:p>
    <w:p w:rsidR="00CC0784" w:rsidRPr="00CC0784" w:rsidRDefault="00CC0784" w:rsidP="00CC0784">
      <w:pPr>
        <w:pStyle w:val="a3"/>
        <w:widowControl w:val="0"/>
        <w:numPr>
          <w:ilvl w:val="0"/>
          <w:numId w:val="6"/>
        </w:numPr>
        <w:tabs>
          <w:tab w:val="left" w:pos="0"/>
          <w:tab w:val="left" w:pos="1276"/>
          <w:tab w:val="left" w:pos="1418"/>
          <w:tab w:val="left" w:pos="1556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Майном та коштами Ліцею розпоряджаються Засновники та Директор з розвитку, відповідно до цього Статуту.</w:t>
      </w:r>
    </w:p>
    <w:p w:rsidR="00CC0784" w:rsidRPr="00CC0784" w:rsidRDefault="00CC0784" w:rsidP="00CC0784">
      <w:pPr>
        <w:pStyle w:val="a3"/>
        <w:widowControl w:val="0"/>
        <w:numPr>
          <w:ilvl w:val="0"/>
          <w:numId w:val="6"/>
        </w:numPr>
        <w:tabs>
          <w:tab w:val="left" w:pos="0"/>
          <w:tab w:val="left" w:pos="1276"/>
          <w:tab w:val="left" w:pos="1418"/>
          <w:tab w:val="left" w:pos="1556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Для забезпечення освітнього процесу база Ліцею</w:t>
      </w: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складається з навчальних кабінетів, кабінетів інформаційних технологій, лабораторії, актово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ї</w:t>
      </w: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зал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и</w:t>
      </w: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, спортивно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ї</w:t>
      </w: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зал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и</w:t>
      </w: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, ігрових та спальних кімнат, архіву, медичного кабінету,  їдальні, буфету, приміщення для інженерно-технічного та навчально-допоміжного персоналу, спортивного та ігрового майданчиків, кімнати психологічного розвантаження.</w:t>
      </w:r>
    </w:p>
    <w:p w:rsidR="00CC0784" w:rsidRPr="00CC0784" w:rsidRDefault="00CC0784" w:rsidP="00CC0784">
      <w:pPr>
        <w:pStyle w:val="a3"/>
        <w:widowControl w:val="0"/>
        <w:numPr>
          <w:ilvl w:val="0"/>
          <w:numId w:val="6"/>
        </w:numPr>
        <w:tabs>
          <w:tab w:val="left" w:pos="0"/>
          <w:tab w:val="left" w:pos="1276"/>
          <w:tab w:val="left" w:pos="1418"/>
          <w:tab w:val="left" w:pos="1556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Ліцей має право придбавати і орендувати необхідні йому обладнання та інші матеріальні ресурси, користуватись послугами будь-якого підприємства, установи, організації або фізичної особи для досягнення мети своєї діяльності.</w:t>
      </w:r>
    </w:p>
    <w:p w:rsidR="00CC0784" w:rsidRPr="00CC0784" w:rsidRDefault="00CC0784" w:rsidP="00CC0784">
      <w:pPr>
        <w:pStyle w:val="a3"/>
        <w:widowControl w:val="0"/>
        <w:numPr>
          <w:ilvl w:val="0"/>
          <w:numId w:val="6"/>
        </w:numPr>
        <w:tabs>
          <w:tab w:val="left" w:pos="0"/>
          <w:tab w:val="left" w:pos="1276"/>
          <w:tab w:val="left" w:pos="1418"/>
          <w:tab w:val="left" w:pos="1556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Ризик випадкової загибелі або пошкодження майна, що є власністю Ліцею або передане йому в користування, несе Ліцей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.</w:t>
      </w:r>
    </w:p>
    <w:p w:rsidR="00CC0784" w:rsidRPr="00CC0784" w:rsidRDefault="00CC0784" w:rsidP="00CC0784">
      <w:pPr>
        <w:pStyle w:val="a3"/>
        <w:widowControl w:val="0"/>
        <w:numPr>
          <w:ilvl w:val="0"/>
          <w:numId w:val="6"/>
        </w:numPr>
        <w:tabs>
          <w:tab w:val="left" w:pos="0"/>
          <w:tab w:val="left" w:pos="1276"/>
          <w:tab w:val="left" w:pos="1418"/>
          <w:tab w:val="left" w:pos="1556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CC078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Для забезпечення діяльності Ліцею за рішенням Загальних зборів засновників можуть створюватися:</w:t>
      </w:r>
    </w:p>
    <w:p w:rsidR="00CC0784" w:rsidRPr="00850B4E" w:rsidRDefault="00CC0784" w:rsidP="00850B4E">
      <w:pPr>
        <w:pStyle w:val="a3"/>
        <w:numPr>
          <w:ilvl w:val="0"/>
          <w:numId w:val="8"/>
        </w:numPr>
        <w:tabs>
          <w:tab w:val="left" w:pos="0"/>
          <w:tab w:val="left" w:pos="993"/>
          <w:tab w:val="left" w:pos="1276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Резервний (страховий) фонд;</w:t>
      </w:r>
    </w:p>
    <w:p w:rsidR="00CC0784" w:rsidRPr="00850B4E" w:rsidRDefault="00CC0784" w:rsidP="00850B4E">
      <w:pPr>
        <w:pStyle w:val="a3"/>
        <w:numPr>
          <w:ilvl w:val="0"/>
          <w:numId w:val="8"/>
        </w:numPr>
        <w:tabs>
          <w:tab w:val="left" w:pos="0"/>
          <w:tab w:val="left" w:pos="993"/>
          <w:tab w:val="left" w:pos="1276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Фонд розвитку;</w:t>
      </w:r>
    </w:p>
    <w:p w:rsidR="00CC0784" w:rsidRPr="00850B4E" w:rsidRDefault="00CC0784" w:rsidP="00850B4E">
      <w:pPr>
        <w:pStyle w:val="a3"/>
        <w:numPr>
          <w:ilvl w:val="0"/>
          <w:numId w:val="8"/>
        </w:numPr>
        <w:tabs>
          <w:tab w:val="left" w:pos="0"/>
          <w:tab w:val="left" w:pos="993"/>
          <w:tab w:val="left" w:pos="1276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  <w:r w:rsidRP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Фонд стимулювання;</w:t>
      </w:r>
    </w:p>
    <w:p w:rsidR="00CC0784" w:rsidRPr="00850B4E" w:rsidRDefault="00CC0784" w:rsidP="00850B4E">
      <w:pPr>
        <w:pStyle w:val="a3"/>
        <w:numPr>
          <w:ilvl w:val="0"/>
          <w:numId w:val="8"/>
        </w:numPr>
        <w:tabs>
          <w:tab w:val="left" w:pos="0"/>
          <w:tab w:val="left" w:pos="993"/>
          <w:tab w:val="left" w:pos="1276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Інші фонди.</w:t>
      </w:r>
    </w:p>
    <w:p w:rsidR="00CC0784" w:rsidRPr="00850B4E" w:rsidRDefault="00CC0784" w:rsidP="00850B4E">
      <w:pPr>
        <w:pStyle w:val="a3"/>
        <w:numPr>
          <w:ilvl w:val="0"/>
          <w:numId w:val="6"/>
        </w:numPr>
        <w:tabs>
          <w:tab w:val="left" w:pos="0"/>
          <w:tab w:val="left" w:pos="993"/>
          <w:tab w:val="left" w:pos="1276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Ліцей може створювати резерв</w:t>
      </w:r>
      <w:r w:rsidR="00850B4E" w:rsidRP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ний фонд у розмірі 25 відсотків</w:t>
      </w:r>
      <w:r w:rsidRP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 від суми Статутного капіталу. Резервний фонд формується за рахунок щорічних відрахувань у розмірі 5 відсотків від суми чистого прибутку Ліцею</w:t>
      </w:r>
      <w:r w:rsidR="00850B4E" w:rsidRP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. </w:t>
      </w:r>
      <w:r w:rsidRP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При повному або частковому використанні коштів резервного фонду він повинен бути сформований знову  або поповнений шляхом наступних щорічних відрахувань з прибутку до досягнення ним визначеного розміру.</w:t>
      </w:r>
    </w:p>
    <w:p w:rsidR="00CC0784" w:rsidRPr="00850B4E" w:rsidRDefault="00CC0784" w:rsidP="00850B4E">
      <w:pPr>
        <w:pStyle w:val="a3"/>
        <w:numPr>
          <w:ilvl w:val="0"/>
          <w:numId w:val="6"/>
        </w:numPr>
        <w:tabs>
          <w:tab w:val="left" w:pos="0"/>
          <w:tab w:val="left" w:pos="993"/>
          <w:tab w:val="left" w:pos="1276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Резервний фонд використовується для покриття витрат, пов’язаних з відшкодуванням збитків, позапланових витрат, покриття балансового збитку за звітний рік.</w:t>
      </w:r>
    </w:p>
    <w:p w:rsidR="00CC0784" w:rsidRPr="00850B4E" w:rsidRDefault="00CC0784" w:rsidP="00850B4E">
      <w:pPr>
        <w:pStyle w:val="a3"/>
        <w:numPr>
          <w:ilvl w:val="0"/>
          <w:numId w:val="6"/>
        </w:numPr>
        <w:tabs>
          <w:tab w:val="left" w:pos="0"/>
          <w:tab w:val="left" w:pos="993"/>
          <w:tab w:val="left" w:pos="1276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lastRenderedPageBreak/>
        <w:t>За рішенням Загальних зборів засновників у Ліцеї можуть створюватись інші фонди. Порядок формування та використання інших фондів  встановлюється окремим положенням про фонди, яке затверджується Загальними зборами засновників відповідно до вимог чинного законодавства України.</w:t>
      </w:r>
    </w:p>
    <w:p w:rsidR="00CC0784" w:rsidRPr="00850B4E" w:rsidRDefault="00CC0784" w:rsidP="00850B4E">
      <w:pPr>
        <w:pStyle w:val="a3"/>
        <w:numPr>
          <w:ilvl w:val="0"/>
          <w:numId w:val="6"/>
        </w:numPr>
        <w:tabs>
          <w:tab w:val="left" w:pos="0"/>
          <w:tab w:val="left" w:pos="993"/>
          <w:tab w:val="left" w:pos="1276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Фонди знаходяться у повному розпорядженні Ліцею</w:t>
      </w:r>
      <w:r w:rsid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.</w:t>
      </w:r>
    </w:p>
    <w:p w:rsidR="00CC0784" w:rsidRPr="00850B4E" w:rsidRDefault="00CC0784" w:rsidP="00850B4E">
      <w:pPr>
        <w:pStyle w:val="a3"/>
        <w:numPr>
          <w:ilvl w:val="0"/>
          <w:numId w:val="6"/>
        </w:numPr>
        <w:tabs>
          <w:tab w:val="left" w:pos="0"/>
          <w:tab w:val="left" w:pos="993"/>
          <w:tab w:val="left" w:pos="1276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Ліцей є госпрозрахунковою організацією і здійснює будь-які види господарської діяльності, які не заборонені чинним законодавством Украйни та відповідають цілям, передбаченим Статутом.</w:t>
      </w:r>
    </w:p>
    <w:p w:rsidR="00CC0784" w:rsidRPr="00850B4E" w:rsidRDefault="00CC0784" w:rsidP="00850B4E">
      <w:pPr>
        <w:pStyle w:val="a3"/>
        <w:numPr>
          <w:ilvl w:val="0"/>
          <w:numId w:val="6"/>
        </w:numPr>
        <w:tabs>
          <w:tab w:val="left" w:pos="0"/>
          <w:tab w:val="left" w:pos="993"/>
          <w:tab w:val="left" w:pos="1276"/>
          <w:tab w:val="left" w:pos="1418"/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bookmarkStart w:id="0" w:name="_GoBack"/>
      <w:bookmarkEnd w:id="0"/>
      <w:r w:rsidRPr="00850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Фінансово-господарська діяльність Ліцею здійснюється на основі його кошторису.</w:t>
      </w:r>
    </w:p>
    <w:p w:rsidR="00FD1EF2" w:rsidRPr="00CC0784" w:rsidRDefault="00FD1EF2" w:rsidP="00CC07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FD1EF2" w:rsidRPr="00CC078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B2F72"/>
    <w:multiLevelType w:val="hybridMultilevel"/>
    <w:tmpl w:val="0BAE7E9A"/>
    <w:lvl w:ilvl="0" w:tplc="3D847A2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061286"/>
    <w:multiLevelType w:val="hybridMultilevel"/>
    <w:tmpl w:val="2BF6EC2E"/>
    <w:lvl w:ilvl="0" w:tplc="28CEB3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03947"/>
    <w:multiLevelType w:val="hybridMultilevel"/>
    <w:tmpl w:val="27A2C5C4"/>
    <w:lvl w:ilvl="0" w:tplc="C204A1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31560"/>
    <w:multiLevelType w:val="hybridMultilevel"/>
    <w:tmpl w:val="90F206CA"/>
    <w:lvl w:ilvl="0" w:tplc="3D847A2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83961"/>
    <w:multiLevelType w:val="hybridMultilevel"/>
    <w:tmpl w:val="F9BA0122"/>
    <w:lvl w:ilvl="0" w:tplc="3D847A2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4100F"/>
    <w:multiLevelType w:val="multilevel"/>
    <w:tmpl w:val="564C337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480" w:hanging="48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 w15:restartNumberingAfterBreak="0">
    <w:nsid w:val="5D8C7C5A"/>
    <w:multiLevelType w:val="multilevel"/>
    <w:tmpl w:val="BE4058C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7" w15:restartNumberingAfterBreak="0">
    <w:nsid w:val="6DC91999"/>
    <w:multiLevelType w:val="hybridMultilevel"/>
    <w:tmpl w:val="A0D226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FC7"/>
    <w:rsid w:val="006A6F62"/>
    <w:rsid w:val="00850B4E"/>
    <w:rsid w:val="00B26FC7"/>
    <w:rsid w:val="00CC0784"/>
    <w:rsid w:val="00F65CCB"/>
    <w:rsid w:val="00FD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93D71"/>
  <w15:chartTrackingRefBased/>
  <w15:docId w15:val="{AB323283-660B-431D-AC86-2DD24CD2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1931</Words>
  <Characters>1102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Harmony</dc:creator>
  <cp:keywords/>
  <dc:description/>
  <cp:lastModifiedBy>Harmony</cp:lastModifiedBy>
  <cp:revision>2</cp:revision>
  <dcterms:created xsi:type="dcterms:W3CDTF">2020-07-15T08:49:00Z</dcterms:created>
  <dcterms:modified xsi:type="dcterms:W3CDTF">2020-07-15T09:44:00Z</dcterms:modified>
</cp:coreProperties>
</file>